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DD87" w14:textId="77777777" w:rsidR="00CC7389" w:rsidRDefault="007305EC">
      <w:pPr>
        <w:contextualSpacing/>
        <w:jc w:val="right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УТВЕРЖДАЮ</w:t>
      </w:r>
    </w:p>
    <w:p w14:paraId="24025C29" w14:textId="77777777" w:rsidR="00CC7389" w:rsidRDefault="007305EC">
      <w:pPr>
        <w:contextualSpacing/>
        <w:jc w:val="right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Генеральный директор</w:t>
      </w:r>
    </w:p>
    <w:p w14:paraId="09965BC0" w14:textId="77777777" w:rsidR="00CC7389" w:rsidRDefault="00CC7389">
      <w:pPr>
        <w:contextualSpacing/>
        <w:jc w:val="right"/>
        <w:rPr>
          <w:rFonts w:ascii="Calibri Light" w:hAnsi="Calibri Light" w:cs="Arial"/>
          <w:b/>
          <w:sz w:val="24"/>
          <w:szCs w:val="24"/>
        </w:rPr>
      </w:pPr>
    </w:p>
    <w:p w14:paraId="684A99D5" w14:textId="77777777" w:rsidR="00CC7389" w:rsidRDefault="00CC7389">
      <w:pPr>
        <w:contextualSpacing/>
        <w:jc w:val="right"/>
        <w:rPr>
          <w:rFonts w:ascii="Calibri Light" w:hAnsi="Calibri Light" w:cs="Arial"/>
          <w:b/>
          <w:sz w:val="24"/>
          <w:szCs w:val="24"/>
        </w:rPr>
      </w:pPr>
    </w:p>
    <w:p w14:paraId="10FC6C5B" w14:textId="77777777" w:rsidR="00CC7389" w:rsidRDefault="007305EC">
      <w:pPr>
        <w:contextualSpacing/>
        <w:jc w:val="right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                     /     </w:t>
      </w:r>
    </w:p>
    <w:p w14:paraId="3ED588B8" w14:textId="77777777" w:rsidR="00CC7389" w:rsidRDefault="007305EC">
      <w:pPr>
        <w:contextualSpacing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712968" wp14:editId="524E5704">
                <wp:simplePos x="0" y="0"/>
                <wp:positionH relativeFrom="column">
                  <wp:posOffset>2691765</wp:posOffset>
                </wp:positionH>
                <wp:positionV relativeFrom="paragraph">
                  <wp:posOffset>43815</wp:posOffset>
                </wp:positionV>
                <wp:extent cx="3324225" cy="0"/>
                <wp:effectExtent l="9525" t="5080" r="9525" b="1397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32" style="position:absolute;mso-wrap-distance-left:9.0pt;mso-wrap-distance-top:0.0pt;mso-wrap-distance-right:9.0pt;mso-wrap-distance-bottom:0.0pt;z-index:251660288;o:allowoverlap:true;o:allowincell:true;mso-position-horizontal-relative:text;margin-left:211.9pt;mso-position-horizontal:absolute;mso-position-vertical-relative:text;margin-top:3.4pt;mso-position-vertical:absolute;width:261.8pt;height:0.0pt;" coordsize="100000,100000" path="m0,0l100000,7694965nfe" filled="f" strokecolor="#000000" strokeweight="0.75pt">
                <v:path textboxrect="0,0,100000,100000"/>
              </v:shape>
            </w:pict>
          </mc:Fallback>
        </mc:AlternateContent>
      </w:r>
      <w:r>
        <w:rPr>
          <w:rFonts w:ascii="Calibri Light" w:hAnsi="Calibri Light" w:cs="Arial"/>
          <w:b/>
          <w:sz w:val="24"/>
          <w:szCs w:val="24"/>
        </w:rPr>
        <w:t xml:space="preserve">                                                                                         </w:t>
      </w:r>
    </w:p>
    <w:p w14:paraId="20EAD463" w14:textId="77777777" w:rsidR="00CC7389" w:rsidRDefault="007305EC">
      <w:pPr>
        <w:contextualSpacing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                                                                               (подпись)                 </w:t>
      </w:r>
    </w:p>
    <w:p w14:paraId="6BE28FC3" w14:textId="77777777" w:rsidR="00CC7389" w:rsidRDefault="00CC7389">
      <w:pPr>
        <w:pStyle w:val="af8"/>
        <w:spacing w:after="0"/>
        <w:ind w:left="0"/>
        <w:jc w:val="right"/>
        <w:rPr>
          <w:rFonts w:ascii="Calibri Light" w:hAnsi="Calibri Light"/>
          <w:b/>
        </w:rPr>
      </w:pPr>
    </w:p>
    <w:p w14:paraId="6DB215B6" w14:textId="140FE18F" w:rsidR="00CC7389" w:rsidRDefault="007305EC">
      <w:pPr>
        <w:pStyle w:val="af8"/>
        <w:spacing w:after="0"/>
        <w:ind w:left="0"/>
        <w:jc w:val="right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Дата: </w:t>
      </w:r>
      <w:r w:rsidR="0074096D">
        <w:rPr>
          <w:rFonts w:ascii="Calibri Light" w:hAnsi="Calibri Light"/>
          <w:b/>
        </w:rPr>
        <w:t>26</w:t>
      </w:r>
      <w:r>
        <w:rPr>
          <w:rFonts w:ascii="Calibri Light" w:hAnsi="Calibri Light"/>
          <w:b/>
        </w:rPr>
        <w:t>.0</w:t>
      </w:r>
      <w:r w:rsidR="0074096D">
        <w:rPr>
          <w:rFonts w:ascii="Calibri Light" w:hAnsi="Calibri Light"/>
          <w:b/>
        </w:rPr>
        <w:t>3</w:t>
      </w:r>
      <w:r>
        <w:rPr>
          <w:rFonts w:ascii="Calibri Light" w:hAnsi="Calibri Light"/>
          <w:b/>
        </w:rPr>
        <w:t>.202</w:t>
      </w:r>
      <w:r w:rsidR="0074096D">
        <w:rPr>
          <w:rFonts w:ascii="Calibri Light" w:hAnsi="Calibri Light"/>
          <w:b/>
        </w:rPr>
        <w:t>4</w:t>
      </w:r>
      <w:r>
        <w:rPr>
          <w:rFonts w:ascii="Calibri Light" w:hAnsi="Calibri Light"/>
          <w:b/>
        </w:rPr>
        <w:t xml:space="preserve"> г.</w:t>
      </w:r>
    </w:p>
    <w:p w14:paraId="63F7DA48" w14:textId="77777777" w:rsidR="00CC7389" w:rsidRDefault="00CC7389">
      <w:pPr>
        <w:pStyle w:val="af8"/>
        <w:spacing w:after="0"/>
        <w:ind w:left="0"/>
        <w:jc w:val="center"/>
        <w:rPr>
          <w:rFonts w:ascii="Calibri Light" w:hAnsi="Calibri Light"/>
          <w:b/>
          <w:sz w:val="28"/>
        </w:rPr>
      </w:pPr>
    </w:p>
    <w:p w14:paraId="367DDD0A" w14:textId="77777777" w:rsidR="00CC7389" w:rsidRDefault="007305EC">
      <w:pPr>
        <w:pStyle w:val="af8"/>
        <w:spacing w:after="0"/>
        <w:ind w:left="0"/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Проект «Ремонт от застройщика. Комплексный»</w:t>
      </w:r>
    </w:p>
    <w:p w14:paraId="15959D28" w14:textId="77777777" w:rsidR="00CC7389" w:rsidRDefault="00CC7389">
      <w:pPr>
        <w:pStyle w:val="af8"/>
        <w:spacing w:after="0"/>
        <w:ind w:left="0"/>
        <w:rPr>
          <w:rFonts w:ascii="Calibri Light" w:hAnsi="Calibri Light"/>
          <w:b/>
        </w:rPr>
      </w:pPr>
    </w:p>
    <w:p w14:paraId="27BAB6D0" w14:textId="77777777" w:rsidR="00CC7389" w:rsidRDefault="007305EC">
      <w:pPr>
        <w:pStyle w:val="af8"/>
        <w:spacing w:after="0"/>
        <w:ind w:left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1. Цель проекта</w:t>
      </w:r>
    </w:p>
    <w:p w14:paraId="410414A4" w14:textId="77777777" w:rsidR="00CC7389" w:rsidRDefault="007305EC">
      <w:pPr>
        <w:pStyle w:val="af8"/>
        <w:spacing w:after="0"/>
        <w:ind w:left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2. Состав работ и его характеристики</w:t>
      </w:r>
    </w:p>
    <w:p w14:paraId="5498B191" w14:textId="77777777" w:rsidR="00CC7389" w:rsidRDefault="00CC7389">
      <w:pPr>
        <w:pStyle w:val="af8"/>
        <w:spacing w:after="0"/>
        <w:ind w:left="0"/>
        <w:rPr>
          <w:rFonts w:ascii="Calibri Light" w:hAnsi="Calibri Light"/>
          <w:b/>
        </w:rPr>
      </w:pPr>
    </w:p>
    <w:p w14:paraId="00E0E74A" w14:textId="77777777" w:rsidR="00CC7389" w:rsidRDefault="007305EC">
      <w:pPr>
        <w:pStyle w:val="af8"/>
        <w:spacing w:after="0"/>
        <w:ind w:left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1. Цель проекта</w:t>
      </w:r>
    </w:p>
    <w:p w14:paraId="4F15ACAB" w14:textId="77777777" w:rsidR="00CC7389" w:rsidRDefault="00CC7389">
      <w:pPr>
        <w:pStyle w:val="af8"/>
        <w:spacing w:after="0"/>
        <w:ind w:left="0"/>
        <w:rPr>
          <w:rFonts w:ascii="Calibri Light" w:hAnsi="Calibri Light"/>
          <w:b/>
        </w:rPr>
      </w:pPr>
    </w:p>
    <w:p w14:paraId="0D8DEB1A" w14:textId="77777777" w:rsidR="00CC7389" w:rsidRDefault="007305EC">
      <w:pPr>
        <w:pStyle w:val="af8"/>
        <w:spacing w:after="0"/>
        <w:ind w:left="0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</w:t>
      </w:r>
      <w:r>
        <w:rPr>
          <w:rFonts w:ascii="Calibri Light" w:hAnsi="Calibri Light"/>
        </w:rPr>
        <w:t>Основной целью проекта является реализация ремонта от застройщика для клиентов ЖК «</w:t>
      </w:r>
      <w:r>
        <w:rPr>
          <w:rFonts w:ascii="Calibri Light" w:hAnsi="Calibri Light"/>
          <w:lang w:val="en-GB"/>
        </w:rPr>
        <w:t>OK</w:t>
      </w:r>
      <w:r>
        <w:rPr>
          <w:rFonts w:ascii="Calibri Light" w:hAnsi="Calibri Light"/>
        </w:rPr>
        <w:t>!</w:t>
      </w:r>
      <w:r>
        <w:rPr>
          <w:rFonts w:ascii="Calibri Light" w:hAnsi="Calibri Light"/>
          <w:lang w:val="en-GB"/>
        </w:rPr>
        <w:t>LAND</w:t>
      </w:r>
      <w:r>
        <w:rPr>
          <w:rFonts w:ascii="Calibri Light" w:hAnsi="Calibri Light"/>
        </w:rPr>
        <w:t xml:space="preserve">», для повышения продаж и имиджа компании. </w:t>
      </w:r>
    </w:p>
    <w:p w14:paraId="1880EE42" w14:textId="77777777" w:rsidR="00CC7389" w:rsidRDefault="00CC7389">
      <w:pPr>
        <w:pStyle w:val="af8"/>
        <w:spacing w:after="0"/>
        <w:ind w:left="0"/>
        <w:jc w:val="both"/>
        <w:rPr>
          <w:rFonts w:ascii="Calibri Light" w:hAnsi="Calibri Light"/>
        </w:rPr>
      </w:pPr>
    </w:p>
    <w:p w14:paraId="25411B17" w14:textId="77777777" w:rsidR="00CC7389" w:rsidRDefault="00CC7389">
      <w:pPr>
        <w:pStyle w:val="af8"/>
        <w:spacing w:after="0"/>
        <w:ind w:left="0"/>
        <w:rPr>
          <w:rFonts w:ascii="Calibri Light" w:hAnsi="Calibri Light"/>
          <w:b/>
        </w:rPr>
      </w:pPr>
    </w:p>
    <w:p w14:paraId="4DB91546" w14:textId="77777777" w:rsidR="00CC7389" w:rsidRDefault="007305EC">
      <w:pPr>
        <w:pStyle w:val="af8"/>
        <w:spacing w:after="0"/>
        <w:ind w:left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2. Состав работ и его характеристики</w:t>
      </w:r>
    </w:p>
    <w:p w14:paraId="5072090D" w14:textId="77777777" w:rsidR="00CC7389" w:rsidRDefault="00CC7389">
      <w:pPr>
        <w:pStyle w:val="af8"/>
        <w:spacing w:after="0"/>
        <w:ind w:left="0"/>
        <w:rPr>
          <w:rFonts w:ascii="Calibri Light" w:hAnsi="Calibri Light"/>
        </w:rPr>
      </w:pPr>
    </w:p>
    <w:p w14:paraId="41D223C5" w14:textId="77777777" w:rsidR="00CC7389" w:rsidRDefault="007305EC">
      <w:pPr>
        <w:pStyle w:val="af8"/>
        <w:spacing w:after="0"/>
        <w:ind w:left="0"/>
        <w:rPr>
          <w:rFonts w:ascii="Calibri Light" w:hAnsi="Calibri Light"/>
        </w:rPr>
      </w:pPr>
      <w:r>
        <w:rPr>
          <w:rFonts w:ascii="Calibri Light" w:hAnsi="Calibri Light"/>
        </w:rPr>
        <w:t>Ремонт будет выполнен в 2-х цветовых гаммах – Натуральный, Светлый</w:t>
      </w:r>
    </w:p>
    <w:p w14:paraId="35B3138F" w14:textId="77777777" w:rsidR="00CC7389" w:rsidRDefault="007305EC">
      <w:pPr>
        <w:pStyle w:val="af8"/>
        <w:spacing w:after="0"/>
        <w:ind w:left="0"/>
        <w:rPr>
          <w:rFonts w:ascii="Calibri Light" w:hAnsi="Calibri Light"/>
        </w:rPr>
      </w:pPr>
      <w:r>
        <w:rPr>
          <w:rFonts w:ascii="Calibri Light" w:hAnsi="Calibri Light"/>
        </w:rPr>
        <w:t>К составу работ прилагается цветовое решение по ремонту</w:t>
      </w:r>
    </w:p>
    <w:p w14:paraId="32022A5E" w14:textId="77777777" w:rsidR="00CC7389" w:rsidRDefault="00CC7389">
      <w:pPr>
        <w:pStyle w:val="af8"/>
        <w:spacing w:after="0"/>
        <w:ind w:left="0"/>
        <w:rPr>
          <w:rFonts w:ascii="Calibri Light" w:hAnsi="Calibri Light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491"/>
        <w:gridCol w:w="6934"/>
      </w:tblGrid>
      <w:tr w:rsidR="00CC7389" w14:paraId="269203EE" w14:textId="77777777">
        <w:trPr>
          <w:trHeight w:val="307"/>
        </w:trPr>
        <w:tc>
          <w:tcPr>
            <w:tcW w:w="10065" w:type="dxa"/>
            <w:gridSpan w:val="3"/>
            <w:vAlign w:val="center"/>
          </w:tcPr>
          <w:p w14:paraId="182034B0" w14:textId="77777777" w:rsidR="00CC7389" w:rsidRDefault="007305EC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color w:val="000000"/>
                <w:sz w:val="24"/>
                <w:szCs w:val="24"/>
              </w:rPr>
              <w:t>Цветовое решение: (Натуральный, Светлый)</w:t>
            </w:r>
          </w:p>
        </w:tc>
      </w:tr>
      <w:tr w:rsidR="00CC7389" w14:paraId="12F45F63" w14:textId="77777777">
        <w:trPr>
          <w:trHeight w:val="1230"/>
        </w:trPr>
        <w:tc>
          <w:tcPr>
            <w:tcW w:w="640" w:type="dxa"/>
            <w:vAlign w:val="center"/>
          </w:tcPr>
          <w:p w14:paraId="4AAD7995" w14:textId="77777777" w:rsidR="00CC7389" w:rsidRDefault="007305EC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noWrap/>
            <w:vAlign w:val="center"/>
          </w:tcPr>
          <w:p w14:paraId="7C1E24D6" w14:textId="77777777" w:rsidR="00CC7389" w:rsidRDefault="007305EC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934" w:type="dxa"/>
            <w:noWrap/>
            <w:vAlign w:val="center"/>
          </w:tcPr>
          <w:p w14:paraId="2B783289" w14:textId="77777777" w:rsidR="00CC7389" w:rsidRDefault="007305EC">
            <w:pPr>
              <w:jc w:val="both"/>
              <w:rPr>
                <w:rFonts w:ascii="Calibri Light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color w:val="000000"/>
                <w:sz w:val="24"/>
                <w:szCs w:val="24"/>
              </w:rPr>
              <w:t>Состав работ, примечания:</w:t>
            </w:r>
          </w:p>
          <w:p w14:paraId="3D3770EF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389" w14:paraId="1987BD5D" w14:textId="77777777">
        <w:tc>
          <w:tcPr>
            <w:tcW w:w="640" w:type="dxa"/>
            <w:noWrap/>
          </w:tcPr>
          <w:p w14:paraId="43FC1548" w14:textId="77777777" w:rsidR="00CC7389" w:rsidRDefault="007305EC">
            <w:pPr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38C94D77" w14:textId="77777777" w:rsidR="00CC7389" w:rsidRDefault="007305EC">
            <w:pPr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Работы в комнатах, кухнях и других вспомогательных помещениях</w:t>
            </w:r>
          </w:p>
        </w:tc>
        <w:tc>
          <w:tcPr>
            <w:tcW w:w="6934" w:type="dxa"/>
          </w:tcPr>
          <w:p w14:paraId="1DAD8DB2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24"/>
                <w:szCs w:val="24"/>
              </w:rPr>
              <w:t>1. Прихожие, комнаты:</w:t>
            </w:r>
          </w:p>
          <w:p w14:paraId="2621B9BC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 xml:space="preserve">    1.1. Межкомнатные двери</w:t>
            </w:r>
            <w:r w:rsidR="00636BFC">
              <w:rPr>
                <w:rFonts w:ascii="Calibri Light" w:hAnsi="Calibri Light" w:cs="Times New Roman"/>
                <w:color w:val="000000"/>
                <w:sz w:val="24"/>
                <w:szCs w:val="24"/>
              </w:rPr>
              <w:t>;</w:t>
            </w:r>
          </w:p>
          <w:p w14:paraId="76DF337D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- монтаж дверей (уплотнитель, наличник, </w:t>
            </w:r>
            <w:proofErr w:type="spellStart"/>
            <w:r>
              <w:rPr>
                <w:rFonts w:ascii="Calibri Light" w:hAnsi="Calibri Light"/>
                <w:color w:val="000000"/>
              </w:rPr>
              <w:t>доборный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элемент, петли, ручки, защелка, монтаж, </w:t>
            </w:r>
            <w:proofErr w:type="spellStart"/>
            <w:r>
              <w:rPr>
                <w:rFonts w:ascii="Calibri Light" w:hAnsi="Calibri Light"/>
                <w:color w:val="000000"/>
              </w:rPr>
              <w:t>запенивание</w:t>
            </w:r>
            <w:proofErr w:type="spellEnd"/>
            <w:r>
              <w:rPr>
                <w:rFonts w:ascii="Calibri Light" w:hAnsi="Calibri Light"/>
                <w:color w:val="000000"/>
              </w:rPr>
              <w:t>) в количестве:</w:t>
            </w:r>
          </w:p>
          <w:p w14:paraId="6BC74C93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1) дверь в санузел – в количестве сан узлов в квартире;</w:t>
            </w:r>
          </w:p>
          <w:p w14:paraId="57D1A181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2) дверь в каждую - в количестве,  равном количеству дверных проемов в квартире, за исключением, где дверные проемы в стенах проектом не предусмотрены;</w:t>
            </w:r>
          </w:p>
          <w:p w14:paraId="202DC6AE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Выполняется в цвет – согласно цветовому решению</w:t>
            </w:r>
          </w:p>
          <w:p w14:paraId="172BBB82" w14:textId="77777777" w:rsidR="00CC7389" w:rsidRDefault="00CC7389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</w:p>
          <w:p w14:paraId="03C529D8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 xml:space="preserve">    1.2. Полы в комнатах и коридоре:</w:t>
            </w:r>
          </w:p>
          <w:p w14:paraId="3DE2FF1D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укладка ламината 32 класса;</w:t>
            </w:r>
          </w:p>
          <w:p w14:paraId="4861C57D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- подложка под ламинат;</w:t>
            </w:r>
          </w:p>
          <w:p w14:paraId="69E230F6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плинтус пластиковый в цвет пола</w:t>
            </w:r>
            <w:r w:rsidR="00636BFC">
              <w:rPr>
                <w:rFonts w:ascii="Calibri Light" w:hAnsi="Calibri Light"/>
                <w:color w:val="000000"/>
              </w:rPr>
              <w:t>/дверных полотен</w:t>
            </w:r>
            <w:r>
              <w:rPr>
                <w:rFonts w:ascii="Calibri Light" w:hAnsi="Calibri Light"/>
                <w:color w:val="000000"/>
              </w:rPr>
              <w:t>;</w:t>
            </w:r>
          </w:p>
          <w:p w14:paraId="257D446E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углы и заглушки к плинтусу;</w:t>
            </w:r>
          </w:p>
          <w:p w14:paraId="51B6FB7D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Выполняется в цвет – согласно цветовому решению</w:t>
            </w:r>
          </w:p>
          <w:p w14:paraId="73DAC7D8" w14:textId="77777777" w:rsidR="00CC7389" w:rsidRDefault="00CC7389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</w:p>
          <w:p w14:paraId="2B3196B7" w14:textId="77777777" w:rsidR="00CC7389" w:rsidRDefault="00CC7389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</w:p>
          <w:p w14:paraId="286FBE07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 Light" w:hAnsi="Calibri Light" w:cs="Times New Roman"/>
                <w:sz w:val="24"/>
                <w:szCs w:val="24"/>
              </w:rPr>
              <w:t>1.3. Стены:</w:t>
            </w:r>
          </w:p>
          <w:p w14:paraId="61D9DA53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- шпатлевка стен;</w:t>
            </w:r>
          </w:p>
          <w:p w14:paraId="7D997C70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proofErr w:type="spellStart"/>
            <w:r>
              <w:rPr>
                <w:rFonts w:ascii="Calibri Light" w:hAnsi="Calibri Light"/>
              </w:rPr>
              <w:t>огрунтовка</w:t>
            </w:r>
            <w:proofErr w:type="spellEnd"/>
            <w:r>
              <w:rPr>
                <w:rFonts w:ascii="Calibri Light" w:hAnsi="Calibri Light"/>
              </w:rPr>
              <w:t xml:space="preserve"> стен универсальной грунтовкой;</w:t>
            </w:r>
          </w:p>
          <w:p w14:paraId="0447D02C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оклейка обоями под покраску;</w:t>
            </w:r>
          </w:p>
          <w:p w14:paraId="5209E8A6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окраска обоев (светлый тон);</w:t>
            </w:r>
          </w:p>
          <w:p w14:paraId="612EF8C7" w14:textId="77777777" w:rsidR="00CC7389" w:rsidRDefault="00CC7389">
            <w:pPr>
              <w:pStyle w:val="msolistparagraphcxsplast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</w:p>
          <w:p w14:paraId="620AC747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     1.4. Потолки:</w:t>
            </w:r>
          </w:p>
          <w:p w14:paraId="528BD897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установка натяжных потолков, белых матовых с нишами под карнизы</w:t>
            </w:r>
            <w:r w:rsidR="00636BFC">
              <w:rPr>
                <w:rFonts w:ascii="Calibri Light" w:hAnsi="Calibri Light"/>
              </w:rPr>
              <w:t>, и карнизом;</w:t>
            </w:r>
          </w:p>
          <w:p w14:paraId="5A0104FA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в комнате с выводами под освещение и потолочными светильниками</w:t>
            </w:r>
            <w:r w:rsidR="00636BFC">
              <w:rPr>
                <w:rFonts w:ascii="Calibri Light" w:hAnsi="Calibri Light"/>
              </w:rPr>
              <w:t>;</w:t>
            </w:r>
          </w:p>
          <w:p w14:paraId="7428C8C7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в коридоре с выводом под освещение и потолочными светильниками (не более 8 светильников;</w:t>
            </w:r>
          </w:p>
          <w:p w14:paraId="5BAB71F4" w14:textId="77777777" w:rsidR="00CC7389" w:rsidRDefault="00CC7389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</w:p>
          <w:p w14:paraId="5B3F7AA0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24"/>
                <w:szCs w:val="24"/>
              </w:rPr>
              <w:t>2. Санузел совмещенный:</w:t>
            </w:r>
          </w:p>
          <w:p w14:paraId="2D5035ED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 xml:space="preserve">    2.1. Полы:</w:t>
            </w:r>
          </w:p>
          <w:p w14:paraId="79318ADA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- Плитка керамическая </w:t>
            </w:r>
            <w:r w:rsidR="00636BFC" w:rsidRPr="00636BFC">
              <w:rPr>
                <w:rFonts w:ascii="Calibri Light" w:hAnsi="Calibri Light"/>
                <w:color w:val="000000"/>
              </w:rPr>
              <w:t>цвет-согласно цветовому решению</w:t>
            </w:r>
            <w:r>
              <w:rPr>
                <w:rFonts w:ascii="Calibri Light" w:hAnsi="Calibri Light"/>
                <w:color w:val="000000"/>
              </w:rPr>
              <w:t>;</w:t>
            </w:r>
          </w:p>
          <w:p w14:paraId="7CA8D184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Затирка в цвет;</w:t>
            </w:r>
          </w:p>
          <w:p w14:paraId="737AACC3" w14:textId="77777777" w:rsidR="00CC7389" w:rsidRDefault="00CC7389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</w:p>
          <w:p w14:paraId="44429FC3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     2.2. Стены: </w:t>
            </w:r>
          </w:p>
          <w:p w14:paraId="4AF7DD79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Плитка керамическая белая;</w:t>
            </w:r>
          </w:p>
          <w:p w14:paraId="21F8386F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Затирка в цвет;</w:t>
            </w:r>
          </w:p>
          <w:p w14:paraId="4A99CD1F" w14:textId="77777777" w:rsidR="00CC7389" w:rsidRDefault="00CC7389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</w:p>
          <w:p w14:paraId="095EED17" w14:textId="77777777" w:rsidR="00CC7389" w:rsidRDefault="007305EC">
            <w:pPr>
              <w:spacing w:after="0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 xml:space="preserve">     2.3. Потолки:</w:t>
            </w:r>
          </w:p>
          <w:p w14:paraId="19BA4221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установка натяжных потолков, белых матовых, с выводами под освещение и потолочными светильниками;</w:t>
            </w:r>
          </w:p>
        </w:tc>
      </w:tr>
      <w:tr w:rsidR="00CC7389" w14:paraId="558AD898" w14:textId="77777777">
        <w:trPr>
          <w:trHeight w:val="2278"/>
        </w:trPr>
        <w:tc>
          <w:tcPr>
            <w:tcW w:w="640" w:type="dxa"/>
            <w:vMerge w:val="restart"/>
            <w:noWrap/>
          </w:tcPr>
          <w:p w14:paraId="0778564E" w14:textId="77777777" w:rsidR="00CC7389" w:rsidRDefault="007305EC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lastRenderedPageBreak/>
              <w:t>2</w:t>
            </w:r>
          </w:p>
          <w:p w14:paraId="2E93A6AF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  <w:p w14:paraId="716E51D3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  <w:p w14:paraId="30460C15" w14:textId="77777777" w:rsidR="00CC7389" w:rsidRDefault="00CC7389">
            <w:pPr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</w:tcPr>
          <w:p w14:paraId="0A4A41FF" w14:textId="77777777" w:rsidR="00CC7389" w:rsidRDefault="007305EC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сантехприборов</w:t>
            </w:r>
            <w:proofErr w:type="spellEnd"/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 xml:space="preserve"> и оконечных устройств в санузле жилого  помещения</w:t>
            </w:r>
          </w:p>
          <w:p w14:paraId="5DD2883C" w14:textId="77777777" w:rsidR="00CC7389" w:rsidRDefault="00CC7389">
            <w:pPr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14:paraId="70C15344" w14:textId="77777777" w:rsidR="00CC7389" w:rsidRDefault="007305EC">
            <w:pPr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24"/>
                <w:szCs w:val="24"/>
              </w:rPr>
              <w:t xml:space="preserve">Основной сан узел (От 3,7 </w:t>
            </w:r>
            <w:proofErr w:type="spellStart"/>
            <w:r>
              <w:rPr>
                <w:rFonts w:ascii="Calibri Light" w:hAnsi="Calibri Light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Calibri Light" w:hAnsi="Calibri Light" w:cs="Times New Roman"/>
                <w:b/>
                <w:color w:val="000000"/>
                <w:sz w:val="24"/>
                <w:szCs w:val="24"/>
              </w:rPr>
              <w:t xml:space="preserve"> и выше)</w:t>
            </w:r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 xml:space="preserve"> - Установка </w:t>
            </w:r>
            <w:proofErr w:type="spellStart"/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>сантехприборов</w:t>
            </w:r>
            <w:proofErr w:type="spellEnd"/>
            <w:r>
              <w:rPr>
                <w:rFonts w:ascii="Calibri Light" w:hAnsi="Calibri Light" w:cs="Times New Roman"/>
                <w:color w:val="000000"/>
                <w:sz w:val="24"/>
                <w:szCs w:val="24"/>
              </w:rPr>
              <w:t>:</w:t>
            </w:r>
          </w:p>
          <w:p w14:paraId="43A44001" w14:textId="77777777" w:rsidR="00CC7389" w:rsidRDefault="007305EC">
            <w:pPr>
              <w:pStyle w:val="msolistparagraph0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 xml:space="preserve">- </w:t>
            </w:r>
            <w:r w:rsidR="00636BFC">
              <w:rPr>
                <w:rFonts w:ascii="Calibri Light" w:hAnsi="Calibri Light"/>
                <w:color w:val="000000"/>
              </w:rPr>
              <w:t>Душевой гарнитур</w:t>
            </w:r>
            <w:r>
              <w:rPr>
                <w:rFonts w:ascii="Calibri Light" w:hAnsi="Calibri Light"/>
                <w:color w:val="000000"/>
              </w:rPr>
              <w:t xml:space="preserve">, поверхность хром; </w:t>
            </w:r>
          </w:p>
          <w:p w14:paraId="0F383A36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Смеситель для умывальника</w:t>
            </w:r>
            <w:r>
              <w:rPr>
                <w:rFonts w:ascii="Calibri Light" w:hAnsi="Calibri Light"/>
              </w:rPr>
              <w:t>;</w:t>
            </w:r>
          </w:p>
          <w:p w14:paraId="7B1DE6E8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- Умывальник, </w:t>
            </w:r>
            <w:proofErr w:type="spellStart"/>
            <w:r>
              <w:rPr>
                <w:rFonts w:ascii="Calibri Light" w:hAnsi="Calibri Light"/>
                <w:color w:val="000000"/>
              </w:rPr>
              <w:t>белый</w:t>
            </w:r>
            <w:r w:rsidR="00636BFC">
              <w:rPr>
                <w:rFonts w:ascii="Calibri Light" w:hAnsi="Calibri Light"/>
                <w:color w:val="000000"/>
              </w:rPr>
              <w:t>+тумба</w:t>
            </w:r>
            <w:proofErr w:type="spellEnd"/>
            <w:r>
              <w:rPr>
                <w:rFonts w:ascii="Calibri Light" w:hAnsi="Calibri Light"/>
              </w:rPr>
              <w:t>;</w:t>
            </w:r>
          </w:p>
          <w:p w14:paraId="45304273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- Сифон для умывальника;</w:t>
            </w:r>
          </w:p>
          <w:p w14:paraId="67720C78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Унитаз, цвет белый, в комплекте с запорной арматурой, гибкой подводкой</w:t>
            </w:r>
            <w:r>
              <w:rPr>
                <w:rFonts w:ascii="Calibri Light" w:hAnsi="Calibri Light"/>
              </w:rPr>
              <w:t>;</w:t>
            </w:r>
          </w:p>
          <w:p w14:paraId="1D553781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 xml:space="preserve">- </w:t>
            </w:r>
            <w:r>
              <w:rPr>
                <w:rFonts w:ascii="Calibri Light" w:hAnsi="Calibri Light"/>
              </w:rPr>
              <w:t>Ванна акриловая;</w:t>
            </w:r>
          </w:p>
          <w:p w14:paraId="693F1685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</w:rPr>
              <w:t>- Экран для акриловой ванны белый;</w:t>
            </w:r>
          </w:p>
          <w:p w14:paraId="344FD12C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</w:rPr>
              <w:t>- Зеркало;</w:t>
            </w:r>
          </w:p>
          <w:p w14:paraId="75184B30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Сифон для ванны;</w:t>
            </w:r>
          </w:p>
          <w:p w14:paraId="40097835" w14:textId="77777777" w:rsidR="00CC7389" w:rsidRDefault="007305EC">
            <w:pPr>
              <w:pStyle w:val="msolistparagraphcxsplast"/>
              <w:spacing w:after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Разводка труб и прочие (в т.ч. выводы под слив, подводку холодной воды с краном для подключения стиральной машины, доп. розетка);</w:t>
            </w:r>
          </w:p>
          <w:p w14:paraId="46556830" w14:textId="77777777" w:rsidR="00CC7389" w:rsidRDefault="007305EC">
            <w:pPr>
              <w:pStyle w:val="msolistparagraphcxsplast"/>
              <w:spacing w:after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Закрытие коробом разводки труб по сан узлу;</w:t>
            </w:r>
          </w:p>
        </w:tc>
      </w:tr>
      <w:tr w:rsidR="00CC7389" w14:paraId="6FD67F23" w14:textId="77777777">
        <w:trPr>
          <w:trHeight w:val="561"/>
        </w:trPr>
        <w:tc>
          <w:tcPr>
            <w:tcW w:w="640" w:type="dxa"/>
            <w:vMerge/>
            <w:noWrap/>
          </w:tcPr>
          <w:p w14:paraId="4AA43348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14:paraId="185038DC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4" w:type="dxa"/>
          </w:tcPr>
          <w:p w14:paraId="58A21262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Дополнительный сан узел № 1 (Более 3 </w:t>
            </w:r>
            <w:proofErr w:type="spellStart"/>
            <w:r>
              <w:rPr>
                <w:rFonts w:ascii="Calibri Light" w:hAnsi="Calibri Light"/>
                <w:b/>
              </w:rPr>
              <w:t>кв.м</w:t>
            </w:r>
            <w:proofErr w:type="spellEnd"/>
            <w:r>
              <w:rPr>
                <w:rFonts w:ascii="Calibri Light" w:hAnsi="Calibri Light"/>
                <w:b/>
              </w:rPr>
              <w:t xml:space="preserve">, до 3,7 </w:t>
            </w:r>
            <w:proofErr w:type="spellStart"/>
            <w:r>
              <w:rPr>
                <w:rFonts w:ascii="Calibri Light" w:hAnsi="Calibri Light"/>
                <w:b/>
              </w:rPr>
              <w:t>кв.м</w:t>
            </w:r>
            <w:proofErr w:type="spellEnd"/>
            <w:r>
              <w:rPr>
                <w:rFonts w:ascii="Calibri Light" w:hAnsi="Calibri Light"/>
                <w:b/>
              </w:rPr>
              <w:t>)</w:t>
            </w:r>
          </w:p>
          <w:p w14:paraId="5CA817DC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Смеситель для умывальника</w:t>
            </w:r>
            <w:r>
              <w:rPr>
                <w:rFonts w:ascii="Calibri Light" w:hAnsi="Calibri Light"/>
              </w:rPr>
              <w:t>;</w:t>
            </w:r>
            <w:r>
              <w:rPr>
                <w:rFonts w:ascii="Calibri Light" w:hAnsi="Calibri Light"/>
                <w:color w:val="000000"/>
              </w:rPr>
              <w:t xml:space="preserve"> </w:t>
            </w:r>
          </w:p>
          <w:p w14:paraId="37A84018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- Умывальник, белый</w:t>
            </w:r>
            <w:r w:rsidR="00636BFC">
              <w:rPr>
                <w:rFonts w:ascii="Calibri Light" w:hAnsi="Calibri Light"/>
                <w:color w:val="000000"/>
              </w:rPr>
              <w:t xml:space="preserve"> + тумба</w:t>
            </w:r>
            <w:r>
              <w:rPr>
                <w:rFonts w:ascii="Calibri Light" w:hAnsi="Calibri Light"/>
              </w:rPr>
              <w:t>;</w:t>
            </w:r>
          </w:p>
          <w:p w14:paraId="4CAFA525" w14:textId="77777777" w:rsidR="00CC7389" w:rsidRDefault="007305EC">
            <w:pPr>
              <w:pStyle w:val="msolistparagraphcxspmiddle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- Сифон для умывальника;</w:t>
            </w:r>
          </w:p>
          <w:p w14:paraId="095F60C6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- Унитаз, цвет белый, в комплекте с запорной арматурой, гибкой подводкой</w:t>
            </w:r>
            <w:r>
              <w:rPr>
                <w:rFonts w:ascii="Calibri Light" w:hAnsi="Calibri Light"/>
              </w:rPr>
              <w:t>;</w:t>
            </w:r>
          </w:p>
          <w:p w14:paraId="2B1047B9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</w:rPr>
              <w:t>- Зеркало;</w:t>
            </w:r>
          </w:p>
          <w:p w14:paraId="2A9C5C19" w14:textId="77777777" w:rsidR="00CC7389" w:rsidRDefault="007305EC">
            <w:pPr>
              <w:pStyle w:val="msolistparagraphcxsplast"/>
              <w:spacing w:after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Разводка труб и прочие;</w:t>
            </w:r>
          </w:p>
          <w:p w14:paraId="4B860765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Закрытие коробом разводки труб по сан узлу;</w:t>
            </w:r>
          </w:p>
        </w:tc>
      </w:tr>
      <w:tr w:rsidR="00CC7389" w14:paraId="004D2211" w14:textId="77777777">
        <w:trPr>
          <w:trHeight w:val="576"/>
        </w:trPr>
        <w:tc>
          <w:tcPr>
            <w:tcW w:w="640" w:type="dxa"/>
            <w:vMerge/>
            <w:noWrap/>
          </w:tcPr>
          <w:p w14:paraId="12D84C91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14:paraId="0EFE0B0E" w14:textId="77777777" w:rsidR="00CC7389" w:rsidRDefault="00CC7389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4" w:type="dxa"/>
          </w:tcPr>
          <w:p w14:paraId="42FACA4A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Дополнительный сан узел № 2 (Менее 3 </w:t>
            </w:r>
            <w:proofErr w:type="spellStart"/>
            <w:r>
              <w:rPr>
                <w:rFonts w:ascii="Calibri Light" w:hAnsi="Calibri Light"/>
                <w:b/>
              </w:rPr>
              <w:t>кв.м</w:t>
            </w:r>
            <w:proofErr w:type="spellEnd"/>
            <w:r>
              <w:rPr>
                <w:rFonts w:ascii="Calibri Light" w:hAnsi="Calibri Light"/>
                <w:b/>
              </w:rPr>
              <w:t>)</w:t>
            </w:r>
          </w:p>
          <w:p w14:paraId="2A2F472F" w14:textId="77777777" w:rsidR="00CC7389" w:rsidRDefault="007305EC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- Унитаз, цвет белый, в комплекте с запорной арматурой, гибкой подводкой</w:t>
            </w:r>
            <w:r w:rsidR="00636BFC">
              <w:rPr>
                <w:rFonts w:ascii="Calibri Light" w:hAnsi="Calibri Light"/>
                <w:color w:val="000000"/>
              </w:rPr>
              <w:t>.</w:t>
            </w:r>
          </w:p>
          <w:p w14:paraId="72CAA8CB" w14:textId="77777777" w:rsidR="00CC7389" w:rsidRDefault="007305EC">
            <w:pPr>
              <w:pStyle w:val="msolistparagraphcxsplast"/>
              <w:spacing w:after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Разводка труб и прочие;</w:t>
            </w:r>
          </w:p>
          <w:p w14:paraId="63BA61F7" w14:textId="77777777" w:rsidR="00CC7389" w:rsidRDefault="007305EC">
            <w:pPr>
              <w:pStyle w:val="msolistparagraphcxsplast"/>
              <w:spacing w:after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Закрытие коробом разводки труб по сан узлу.</w:t>
            </w:r>
          </w:p>
        </w:tc>
      </w:tr>
      <w:tr w:rsidR="00636BFC" w14:paraId="4933C5F6" w14:textId="77777777">
        <w:trPr>
          <w:trHeight w:val="576"/>
        </w:trPr>
        <w:tc>
          <w:tcPr>
            <w:tcW w:w="640" w:type="dxa"/>
            <w:noWrap/>
          </w:tcPr>
          <w:p w14:paraId="2A2097C8" w14:textId="77777777" w:rsidR="00636BFC" w:rsidRDefault="00636BFC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3F6B9093" w14:textId="77777777" w:rsidR="00636BFC" w:rsidRDefault="00636BFC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Электромонтажные работы</w:t>
            </w:r>
          </w:p>
        </w:tc>
        <w:tc>
          <w:tcPr>
            <w:tcW w:w="6934" w:type="dxa"/>
          </w:tcPr>
          <w:p w14:paraId="1C96331E" w14:textId="77777777" w:rsidR="00636BFC" w:rsidRPr="00FF0399" w:rsidRDefault="00FF0399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Прокладка кабеля, у</w:t>
            </w:r>
            <w:r w:rsidR="00636BFC" w:rsidRPr="00FF0399">
              <w:rPr>
                <w:rFonts w:ascii="Calibri Light" w:hAnsi="Calibri Light"/>
              </w:rPr>
              <w:t xml:space="preserve">стройство </w:t>
            </w:r>
            <w:r w:rsidR="00636BFC" w:rsidRPr="00FF0399">
              <w:rPr>
                <w:rFonts w:ascii="Calibri Light" w:hAnsi="Calibri Light"/>
                <w:lang w:val="en-US"/>
              </w:rPr>
              <w:t>TV</w:t>
            </w:r>
            <w:r w:rsidR="00636BFC" w:rsidRPr="00FF0399">
              <w:rPr>
                <w:rFonts w:ascii="Calibri Light" w:hAnsi="Calibri Light"/>
              </w:rPr>
              <w:t xml:space="preserve"> и интер</w:t>
            </w:r>
            <w:r w:rsidRPr="00FF0399">
              <w:rPr>
                <w:rFonts w:ascii="Calibri Light" w:hAnsi="Calibri Light"/>
              </w:rPr>
              <w:t xml:space="preserve">нет розетки (1 место), розетка 220В </w:t>
            </w:r>
          </w:p>
        </w:tc>
      </w:tr>
      <w:tr w:rsidR="00FF0399" w14:paraId="68B19C10" w14:textId="77777777">
        <w:trPr>
          <w:trHeight w:val="576"/>
        </w:trPr>
        <w:tc>
          <w:tcPr>
            <w:tcW w:w="640" w:type="dxa"/>
            <w:noWrap/>
          </w:tcPr>
          <w:p w14:paraId="623E53D1" w14:textId="77777777" w:rsidR="00FF0399" w:rsidRDefault="00FF0399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0C2276E2" w14:textId="77777777" w:rsidR="00FF0399" w:rsidRDefault="00FF0399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 xml:space="preserve">Прокладка трассы под кондиционер </w:t>
            </w:r>
          </w:p>
        </w:tc>
        <w:tc>
          <w:tcPr>
            <w:tcW w:w="6934" w:type="dxa"/>
          </w:tcPr>
          <w:p w14:paraId="21377C8B" w14:textId="77777777" w:rsidR="00FF0399" w:rsidRDefault="00FF0399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Прокладка трассы без установки оборудования, </w:t>
            </w:r>
            <w:proofErr w:type="spellStart"/>
            <w:r>
              <w:rPr>
                <w:rFonts w:ascii="Calibri Light" w:hAnsi="Calibri Light"/>
              </w:rPr>
              <w:t>штробление</w:t>
            </w:r>
            <w:proofErr w:type="spellEnd"/>
            <w:r>
              <w:rPr>
                <w:rFonts w:ascii="Calibri Light" w:hAnsi="Calibri Light"/>
              </w:rPr>
              <w:t xml:space="preserve">, заделка </w:t>
            </w:r>
            <w:proofErr w:type="spellStart"/>
            <w:r>
              <w:rPr>
                <w:rFonts w:ascii="Calibri Light" w:hAnsi="Calibri Light"/>
              </w:rPr>
              <w:t>штроб</w:t>
            </w:r>
            <w:proofErr w:type="spellEnd"/>
            <w:r>
              <w:rPr>
                <w:rFonts w:ascii="Calibri Light" w:hAnsi="Calibri Light"/>
              </w:rPr>
              <w:t xml:space="preserve">. 1 вывод к месту установки корзин под кондиционер </w:t>
            </w:r>
          </w:p>
        </w:tc>
      </w:tr>
      <w:tr w:rsidR="00FF0399" w14:paraId="2B523360" w14:textId="77777777">
        <w:trPr>
          <w:trHeight w:val="576"/>
        </w:trPr>
        <w:tc>
          <w:tcPr>
            <w:tcW w:w="640" w:type="dxa"/>
            <w:noWrap/>
          </w:tcPr>
          <w:p w14:paraId="00BCFB2A" w14:textId="77777777" w:rsidR="00FF0399" w:rsidRDefault="00FF0399">
            <w:pPr>
              <w:jc w:val="both"/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6CFC3C91" w14:textId="77777777" w:rsidR="00FF0399" w:rsidRDefault="00FF0399">
            <w:pPr>
              <w:jc w:val="both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bCs/>
                <w:sz w:val="24"/>
                <w:szCs w:val="24"/>
              </w:rPr>
              <w:t>Прочие работы</w:t>
            </w:r>
          </w:p>
        </w:tc>
        <w:tc>
          <w:tcPr>
            <w:tcW w:w="6934" w:type="dxa"/>
          </w:tcPr>
          <w:p w14:paraId="23AC7D5E" w14:textId="77777777" w:rsidR="00FF0399" w:rsidRDefault="00FF0399">
            <w:pPr>
              <w:pStyle w:val="msolistparagraphcxsplast"/>
              <w:spacing w:before="0" w:beforeAutospacing="0" w:after="0" w:afterAutospacing="0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Установка подоконников, клининг, отделка проема входной двери, установка лючков вентрешеток </w:t>
            </w:r>
          </w:p>
        </w:tc>
      </w:tr>
    </w:tbl>
    <w:p w14:paraId="0B89B482" w14:textId="77777777" w:rsidR="00CC7389" w:rsidRDefault="00CC7389">
      <w:pPr>
        <w:rPr>
          <w:rFonts w:ascii="Calibri Light" w:hAnsi="Calibri Light"/>
          <w:sz w:val="24"/>
          <w:szCs w:val="24"/>
        </w:rPr>
      </w:pPr>
    </w:p>
    <w:p w14:paraId="3CDE8F68" w14:textId="77777777" w:rsidR="00CC7389" w:rsidRDefault="007305EC">
      <w:pPr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t>Срок реализации ремонта – 60 рабочих дней.</w:t>
      </w:r>
    </w:p>
    <w:p w14:paraId="41305AC1" w14:textId="77777777" w:rsidR="00CC7389" w:rsidRDefault="007305EC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Примечание: </w:t>
      </w:r>
    </w:p>
    <w:p w14:paraId="77166D02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1) Если в квартире присутствует лишь один сан узел и площадь его равна площади дополнительных сан. узлов № 1 или № 2, то состав </w:t>
      </w:r>
      <w:proofErr w:type="spellStart"/>
      <w:r>
        <w:rPr>
          <w:rFonts w:ascii="Calibri Light" w:hAnsi="Calibri Light"/>
          <w:sz w:val="24"/>
          <w:szCs w:val="24"/>
        </w:rPr>
        <w:t>санфаянса</w:t>
      </w:r>
      <w:proofErr w:type="spellEnd"/>
      <w:r>
        <w:rPr>
          <w:rFonts w:ascii="Calibri Light" w:hAnsi="Calibri Light"/>
          <w:sz w:val="24"/>
          <w:szCs w:val="24"/>
        </w:rPr>
        <w:t xml:space="preserve"> будет аналогичен дополнительным сан узлам № 1 или № 2. </w:t>
      </w:r>
    </w:p>
    <w:p w14:paraId="3260F032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2) Если в квартире несколько сан узлов площадью более 3,7 </w:t>
      </w:r>
      <w:proofErr w:type="spellStart"/>
      <w:r>
        <w:rPr>
          <w:rFonts w:ascii="Calibri Light" w:hAnsi="Calibri Light"/>
          <w:sz w:val="24"/>
          <w:szCs w:val="24"/>
        </w:rPr>
        <w:t>кв.м</w:t>
      </w:r>
      <w:proofErr w:type="spellEnd"/>
      <w:r>
        <w:rPr>
          <w:rFonts w:ascii="Calibri Light" w:hAnsi="Calibri Light"/>
          <w:sz w:val="24"/>
          <w:szCs w:val="24"/>
        </w:rPr>
        <w:t xml:space="preserve">, то состав </w:t>
      </w:r>
      <w:proofErr w:type="spellStart"/>
      <w:r>
        <w:rPr>
          <w:rFonts w:ascii="Calibri Light" w:hAnsi="Calibri Light"/>
          <w:sz w:val="24"/>
          <w:szCs w:val="24"/>
        </w:rPr>
        <w:t>санфаянса</w:t>
      </w:r>
      <w:proofErr w:type="spellEnd"/>
      <w:r>
        <w:rPr>
          <w:rFonts w:ascii="Calibri Light" w:hAnsi="Calibri Light"/>
          <w:sz w:val="24"/>
          <w:szCs w:val="24"/>
        </w:rPr>
        <w:t xml:space="preserve"> будет аналогичен основному сан узлу. </w:t>
      </w:r>
    </w:p>
    <w:p w14:paraId="4BEB7B6A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3) Освещение в сан узле:  </w:t>
      </w:r>
    </w:p>
    <w:p w14:paraId="23EA75C4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площадью более 3 </w:t>
      </w:r>
      <w:proofErr w:type="spellStart"/>
      <w:r>
        <w:rPr>
          <w:rFonts w:ascii="Calibri Light" w:hAnsi="Calibri Light"/>
          <w:sz w:val="24"/>
          <w:szCs w:val="24"/>
        </w:rPr>
        <w:t>кв.м</w:t>
      </w:r>
      <w:proofErr w:type="spellEnd"/>
      <w:r>
        <w:rPr>
          <w:rFonts w:ascii="Calibri Light" w:hAnsi="Calibri Light"/>
          <w:sz w:val="24"/>
          <w:szCs w:val="24"/>
        </w:rPr>
        <w:t xml:space="preserve"> – 4 спота;</w:t>
      </w:r>
    </w:p>
    <w:p w14:paraId="74B49506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площадью менее 3 </w:t>
      </w:r>
      <w:proofErr w:type="spellStart"/>
      <w:r>
        <w:rPr>
          <w:rFonts w:ascii="Calibri Light" w:hAnsi="Calibri Light"/>
          <w:sz w:val="24"/>
          <w:szCs w:val="24"/>
        </w:rPr>
        <w:t>кв.м</w:t>
      </w:r>
      <w:proofErr w:type="spellEnd"/>
      <w:r>
        <w:rPr>
          <w:rFonts w:ascii="Calibri Light" w:hAnsi="Calibri Light"/>
          <w:sz w:val="24"/>
          <w:szCs w:val="24"/>
        </w:rPr>
        <w:t xml:space="preserve"> – 2 спота;</w:t>
      </w:r>
    </w:p>
    <w:p w14:paraId="4EC6098E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Освещение в коридоре:</w:t>
      </w:r>
    </w:p>
    <w:p w14:paraId="1E696886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на квартиры площадью более 50 </w:t>
      </w:r>
      <w:proofErr w:type="spellStart"/>
      <w:r>
        <w:rPr>
          <w:rFonts w:ascii="Calibri Light" w:hAnsi="Calibri Light"/>
          <w:sz w:val="24"/>
          <w:szCs w:val="24"/>
        </w:rPr>
        <w:t>кв.м</w:t>
      </w:r>
      <w:proofErr w:type="spellEnd"/>
      <w:r>
        <w:rPr>
          <w:rFonts w:ascii="Calibri Light" w:hAnsi="Calibri Light"/>
          <w:sz w:val="24"/>
          <w:szCs w:val="24"/>
        </w:rPr>
        <w:t xml:space="preserve"> – 6 спотов;</w:t>
      </w:r>
    </w:p>
    <w:p w14:paraId="4CDBB1A6" w14:textId="77777777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на квартиры площадью менее 50 </w:t>
      </w:r>
      <w:proofErr w:type="spellStart"/>
      <w:r>
        <w:rPr>
          <w:rFonts w:ascii="Calibri Light" w:hAnsi="Calibri Light"/>
          <w:sz w:val="24"/>
          <w:szCs w:val="24"/>
        </w:rPr>
        <w:t>кв.м</w:t>
      </w:r>
      <w:proofErr w:type="spellEnd"/>
      <w:r>
        <w:rPr>
          <w:rFonts w:ascii="Calibri Light" w:hAnsi="Calibri Light"/>
          <w:sz w:val="24"/>
          <w:szCs w:val="24"/>
        </w:rPr>
        <w:t xml:space="preserve"> – 4 спота;</w:t>
      </w:r>
    </w:p>
    <w:p w14:paraId="233B0666" w14:textId="63310869" w:rsidR="00CC7389" w:rsidRDefault="007305E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Расположение спотов указывается на плане квартире, в приложении к договору на чистовую отделку</w:t>
      </w:r>
    </w:p>
    <w:p w14:paraId="6B1C8C4B" w14:textId="4852B966" w:rsidR="0074096D" w:rsidRDefault="0074096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4) Освещение в кухне-гостиной более 16 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м2-2 </w:t>
      </w:r>
      <w:proofErr w:type="spellStart"/>
      <w:r>
        <w:rPr>
          <w:rFonts w:ascii="Calibri Light" w:hAnsi="Calibri Light"/>
          <w:sz w:val="24"/>
          <w:szCs w:val="24"/>
        </w:rPr>
        <w:t>настенно</w:t>
      </w:r>
      <w:proofErr w:type="spellEnd"/>
      <w:r>
        <w:rPr>
          <w:rFonts w:ascii="Calibri Light" w:hAnsi="Calibri Light"/>
          <w:sz w:val="24"/>
          <w:szCs w:val="24"/>
        </w:rPr>
        <w:t xml:space="preserve">-потолочных светильника </w:t>
      </w:r>
    </w:p>
    <w:sectPr w:rsidR="007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6D37" w14:textId="77777777" w:rsidR="00CC7389" w:rsidRDefault="007305EC">
      <w:pPr>
        <w:spacing w:after="0" w:line="240" w:lineRule="auto"/>
      </w:pPr>
      <w:r>
        <w:separator/>
      </w:r>
    </w:p>
  </w:endnote>
  <w:endnote w:type="continuationSeparator" w:id="0">
    <w:p w14:paraId="6EF58CBA" w14:textId="77777777" w:rsidR="00CC7389" w:rsidRDefault="007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254C" w14:textId="77777777" w:rsidR="00CC7389" w:rsidRDefault="007305EC">
      <w:pPr>
        <w:spacing w:after="0" w:line="240" w:lineRule="auto"/>
      </w:pPr>
      <w:r>
        <w:separator/>
      </w:r>
    </w:p>
  </w:footnote>
  <w:footnote w:type="continuationSeparator" w:id="0">
    <w:p w14:paraId="40682132" w14:textId="77777777" w:rsidR="00CC7389" w:rsidRDefault="0073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89"/>
    <w:rsid w:val="00636BFC"/>
    <w:rsid w:val="007305EC"/>
    <w:rsid w:val="0074096D"/>
    <w:rsid w:val="00CC7389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531"/>
  <w15:docId w15:val="{FF8B2D87-FAA0-4CBE-8618-62A2A5E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ody Text Indent"/>
    <w:basedOn w:val="a"/>
    <w:link w:val="af9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A43A3B3-F170-4EEA-A62A-9ACD489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Хажин Рустам Илгизович</dc:creator>
  <cp:keywords/>
  <dc:description/>
  <cp:lastModifiedBy>User</cp:lastModifiedBy>
  <cp:revision>4</cp:revision>
  <dcterms:created xsi:type="dcterms:W3CDTF">2022-06-16T06:54:00Z</dcterms:created>
  <dcterms:modified xsi:type="dcterms:W3CDTF">2024-03-26T08:26:00Z</dcterms:modified>
</cp:coreProperties>
</file>